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B58069">
      <w:pPr>
        <w:spacing w:line="480" w:lineRule="exact"/>
        <w:ind w:firstLine="723" w:firstLineChars="200"/>
        <w:jc w:val="center"/>
        <w:rPr>
          <w:rFonts w:hint="eastAsia" w:ascii="仿宋" w:hAnsi="仿宋" w:eastAsia="仿宋" w:cs="仿宋"/>
          <w:b/>
          <w:bCs/>
          <w:sz w:val="36"/>
          <w:szCs w:val="36"/>
        </w:rPr>
      </w:pPr>
      <w:r>
        <w:rPr>
          <w:rFonts w:hint="eastAsia" w:ascii="仿宋" w:hAnsi="仿宋" w:eastAsia="仿宋" w:cs="仿宋"/>
          <w:b/>
          <w:bCs/>
          <w:sz w:val="36"/>
          <w:szCs w:val="36"/>
        </w:rPr>
        <w:t>技术服务要求</w:t>
      </w:r>
    </w:p>
    <w:p w14:paraId="122EB92D">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一、主要组成部分包括：</w:t>
      </w:r>
    </w:p>
    <w:p w14:paraId="2582B7E9">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1.医用气体管道及附件：包含氧气管道、负压管道、压缩空气管道及管道附件。</w:t>
      </w:r>
    </w:p>
    <w:p w14:paraId="22D620D7">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2.医用气体供应末端设施：包含医用气体终端组件、医用气体供应装置（病房设备带）。</w:t>
      </w:r>
    </w:p>
    <w:p w14:paraId="4744B1AD">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3</w:t>
      </w:r>
      <w:r>
        <w:rPr>
          <w:rFonts w:ascii="仿宋" w:hAnsi="仿宋" w:eastAsia="仿宋" w:cs="仿宋"/>
          <w:sz w:val="30"/>
          <w:szCs w:val="30"/>
        </w:rPr>
        <w:t>.</w:t>
      </w:r>
      <w:r>
        <w:rPr>
          <w:rFonts w:hint="eastAsia" w:ascii="仿宋" w:hAnsi="仿宋" w:eastAsia="仿宋" w:cs="仿宋"/>
          <w:sz w:val="30"/>
          <w:szCs w:val="30"/>
        </w:rPr>
        <w:t>医用无油空气压缩机一台，要求为国内知名品牌。</w:t>
      </w:r>
    </w:p>
    <w:p w14:paraId="38000B6C">
      <w:pPr>
        <w:spacing w:line="480" w:lineRule="exact"/>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rPr>
        <w:t>4</w:t>
      </w:r>
      <w:r>
        <w:rPr>
          <w:rFonts w:ascii="仿宋" w:hAnsi="仿宋" w:eastAsia="仿宋" w:cs="仿宋"/>
          <w:sz w:val="30"/>
          <w:szCs w:val="30"/>
        </w:rPr>
        <w:t>.</w:t>
      </w:r>
      <w:r>
        <w:rPr>
          <w:rFonts w:hint="eastAsia" w:ascii="仿宋" w:hAnsi="仿宋" w:eastAsia="仿宋" w:cs="仿宋"/>
          <w:sz w:val="30"/>
          <w:szCs w:val="30"/>
        </w:rPr>
        <w:t>电气部分：包含电源线、电源插座、漏电保护器等。</w:t>
      </w:r>
    </w:p>
    <w:p w14:paraId="0BB69E9E">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二、设计</w:t>
      </w:r>
      <w:r>
        <w:rPr>
          <w:rFonts w:hint="eastAsia" w:ascii="仿宋" w:hAnsi="仿宋" w:eastAsia="仿宋" w:cs="仿宋"/>
          <w:sz w:val="30"/>
          <w:szCs w:val="30"/>
          <w:lang w:eastAsia="zh-CN"/>
        </w:rPr>
        <w:t>施工</w:t>
      </w:r>
      <w:r>
        <w:rPr>
          <w:rFonts w:hint="eastAsia" w:ascii="仿宋" w:hAnsi="仿宋" w:eastAsia="仿宋" w:cs="仿宋"/>
          <w:sz w:val="30"/>
          <w:szCs w:val="30"/>
        </w:rPr>
        <w:t>依据：</w:t>
      </w:r>
    </w:p>
    <w:p w14:paraId="77EFC3F3">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1.中华人民共和国国家标准：</w:t>
      </w:r>
    </w:p>
    <w:p w14:paraId="443D3617">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GB 50016-2014  《建筑设计防火规范》</w:t>
      </w:r>
    </w:p>
    <w:p w14:paraId="7B50F116">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GB 50184-2011  《工业金属管道工程施工质量验收规范》</w:t>
      </w:r>
    </w:p>
    <w:p w14:paraId="6B3DC5F0">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GB 50235-2010  《工业金属管道工程施工规范》</w:t>
      </w:r>
    </w:p>
    <w:p w14:paraId="3BDF6639">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GB 50236-2011  《现场设备、工业管道焊接工程施工规范》</w:t>
      </w:r>
    </w:p>
    <w:p w14:paraId="0461710D">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 xml:space="preserve">GB 50316-2000  《工业金属管道设计规范》（2008年版） </w:t>
      </w:r>
    </w:p>
    <w:p w14:paraId="293AB91F">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GB 50683-2011  《现场设备、工业管道焊接工程施工质量验收规范》</w:t>
      </w:r>
    </w:p>
    <w:p w14:paraId="4CDC92FB">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GB 50751-2012  《医用气体工程技术规范》</w:t>
      </w:r>
    </w:p>
    <w:p w14:paraId="44FF9447">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GB 9706.1-2007 《医用电器设备 第1部分：安全通用要求》</w:t>
      </w:r>
    </w:p>
    <w:p w14:paraId="1BE8539E">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GB/T 20801-2006《压力管道规范工业管道》</w:t>
      </w:r>
    </w:p>
    <w:p w14:paraId="3ADC967C">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2.行业标准：</w:t>
      </w:r>
    </w:p>
    <w:p w14:paraId="3B85F4D4">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YY/T 0186-94   《医用中心吸引系统通用技术条件》</w:t>
      </w:r>
    </w:p>
    <w:p w14:paraId="1D0E446E">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YY/T 0187-94   《医用中心供氧系统通用技术条件》</w:t>
      </w:r>
    </w:p>
    <w:p w14:paraId="4763FA84">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3.其他标准：</w:t>
      </w:r>
    </w:p>
    <w:p w14:paraId="618E6986">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HG 20202-2000  《脱脂工程施工及验收规范》</w:t>
      </w:r>
    </w:p>
    <w:p w14:paraId="2F733623">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院方提供的建筑平面图以及设计要求</w:t>
      </w:r>
    </w:p>
    <w:p w14:paraId="71F0AB3D">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三、设计</w:t>
      </w:r>
      <w:r>
        <w:rPr>
          <w:rFonts w:hint="eastAsia" w:ascii="仿宋" w:hAnsi="仿宋" w:eastAsia="仿宋" w:cs="仿宋"/>
          <w:sz w:val="30"/>
          <w:szCs w:val="30"/>
          <w:lang w:eastAsia="zh-CN"/>
        </w:rPr>
        <w:t>施工</w:t>
      </w:r>
      <w:r>
        <w:rPr>
          <w:rFonts w:hint="eastAsia" w:ascii="仿宋" w:hAnsi="仿宋" w:eastAsia="仿宋" w:cs="仿宋"/>
          <w:sz w:val="30"/>
          <w:szCs w:val="30"/>
        </w:rPr>
        <w:t>说明</w:t>
      </w:r>
    </w:p>
    <w:p w14:paraId="38E62AC9">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（一）设计参数</w:t>
      </w:r>
    </w:p>
    <w:p w14:paraId="710442F3">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正压管道系统小时泄漏率≤0.2%；</w:t>
      </w:r>
    </w:p>
    <w:p w14:paraId="4B894DA0">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负压管道系统小时增压率≤0.5%；</w:t>
      </w:r>
    </w:p>
    <w:p w14:paraId="6D73DBF2">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在末端设计压力、使用流量条件下，管道压力损失不超过50kPa；</w:t>
      </w:r>
    </w:p>
    <w:p w14:paraId="10C9D78A">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管内的气体流速≤10m/s；</w:t>
      </w:r>
    </w:p>
    <w:p w14:paraId="2A5E9017">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正压终端处额定压力</w:t>
      </w:r>
      <w:r>
        <w:rPr>
          <w:rFonts w:hint="eastAsia" w:ascii="仿宋" w:hAnsi="仿宋" w:eastAsia="仿宋" w:cs="仿宋"/>
          <w:sz w:val="30"/>
          <w:szCs w:val="30"/>
          <w:lang w:eastAsia="zh-CN"/>
        </w:rPr>
        <w:t>不小于</w:t>
      </w:r>
      <w:r>
        <w:rPr>
          <w:rFonts w:hint="eastAsia" w:ascii="仿宋" w:hAnsi="仿宋" w:eastAsia="仿宋" w:cs="仿宋"/>
          <w:sz w:val="30"/>
          <w:szCs w:val="30"/>
        </w:rPr>
        <w:t>0.4MPa；</w:t>
      </w:r>
    </w:p>
    <w:p w14:paraId="08CA9CB9">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负压终端处额定压力</w:t>
      </w:r>
      <w:r>
        <w:rPr>
          <w:rFonts w:hint="eastAsia" w:ascii="仿宋" w:hAnsi="仿宋" w:eastAsia="仿宋" w:cs="仿宋"/>
          <w:sz w:val="30"/>
          <w:szCs w:val="30"/>
          <w:lang w:eastAsia="zh-CN"/>
        </w:rPr>
        <w:t>不小于</w:t>
      </w:r>
      <w:r>
        <w:rPr>
          <w:rFonts w:hint="eastAsia" w:ascii="仿宋" w:hAnsi="仿宋" w:eastAsia="仿宋" w:cs="仿宋"/>
          <w:sz w:val="30"/>
          <w:szCs w:val="30"/>
        </w:rPr>
        <w:t>-0.04MPa；</w:t>
      </w:r>
    </w:p>
    <w:p w14:paraId="5FEB1AEE">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（二）医用气体供应源：</w:t>
      </w:r>
    </w:p>
    <w:p w14:paraId="5974FF5D">
      <w:pPr>
        <w:spacing w:line="48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本项目中</w:t>
      </w:r>
      <w:r>
        <w:rPr>
          <w:rFonts w:hint="eastAsia" w:ascii="仿宋" w:hAnsi="仿宋" w:eastAsia="仿宋" w:cs="仿宋"/>
          <w:sz w:val="30"/>
          <w:szCs w:val="30"/>
          <w:lang w:eastAsia="zh-CN"/>
        </w:rPr>
        <w:t>医用氧气</w:t>
      </w:r>
      <w:r>
        <w:rPr>
          <w:rFonts w:hint="eastAsia" w:ascii="仿宋" w:hAnsi="仿宋" w:eastAsia="仿宋" w:cs="仿宋"/>
          <w:sz w:val="30"/>
          <w:szCs w:val="30"/>
        </w:rPr>
        <w:t>气源</w:t>
      </w:r>
      <w:r>
        <w:rPr>
          <w:rFonts w:hint="eastAsia" w:ascii="仿宋" w:hAnsi="仿宋" w:eastAsia="仿宋" w:cs="仿宋"/>
          <w:sz w:val="30"/>
          <w:szCs w:val="30"/>
          <w:lang w:eastAsia="zh-CN"/>
        </w:rPr>
        <w:t>和真空吸引气源</w:t>
      </w:r>
      <w:r>
        <w:rPr>
          <w:rFonts w:hint="eastAsia" w:ascii="仿宋" w:hAnsi="仿宋" w:eastAsia="仿宋" w:cs="仿宋"/>
          <w:sz w:val="30"/>
          <w:szCs w:val="30"/>
        </w:rPr>
        <w:t>采用医院原有气源。</w:t>
      </w:r>
      <w:r>
        <w:rPr>
          <w:rFonts w:hint="eastAsia" w:ascii="仿宋" w:hAnsi="仿宋" w:eastAsia="仿宋" w:cs="仿宋"/>
          <w:sz w:val="30"/>
          <w:szCs w:val="30"/>
          <w:lang w:eastAsia="zh-CN"/>
        </w:rPr>
        <w:t>新生儿科区域用医用压缩空气气源选用</w:t>
      </w:r>
      <w:r>
        <w:rPr>
          <w:rFonts w:hint="eastAsia" w:ascii="仿宋" w:hAnsi="仿宋" w:eastAsia="仿宋" w:cs="仿宋"/>
          <w:sz w:val="30"/>
          <w:szCs w:val="30"/>
        </w:rPr>
        <w:t>医用无油空气压缩机</w:t>
      </w:r>
      <w:r>
        <w:rPr>
          <w:rFonts w:hint="eastAsia" w:ascii="仿宋" w:hAnsi="仿宋" w:eastAsia="仿宋" w:cs="仿宋"/>
          <w:sz w:val="30"/>
          <w:szCs w:val="30"/>
          <w:lang w:eastAsia="zh-CN"/>
        </w:rPr>
        <w:t>支持。</w:t>
      </w:r>
    </w:p>
    <w:p w14:paraId="787589FE">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（三）医用气体供应末端设施</w:t>
      </w:r>
    </w:p>
    <w:p w14:paraId="503BD51A">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医用气体供应末端设施由</w:t>
      </w:r>
      <w:r>
        <w:rPr>
          <w:rFonts w:hint="eastAsia" w:ascii="仿宋" w:hAnsi="仿宋" w:eastAsia="仿宋" w:cs="仿宋"/>
          <w:sz w:val="30"/>
          <w:szCs w:val="30"/>
          <w:lang w:eastAsia="zh-CN"/>
        </w:rPr>
        <w:t>医用</w:t>
      </w:r>
      <w:r>
        <w:rPr>
          <w:rFonts w:hint="eastAsia" w:ascii="仿宋" w:hAnsi="仿宋" w:eastAsia="仿宋" w:cs="仿宋"/>
          <w:sz w:val="30"/>
          <w:szCs w:val="30"/>
        </w:rPr>
        <w:t>设备带、气体终端及电气设备组成</w:t>
      </w:r>
    </w:p>
    <w:p w14:paraId="226B1BCA">
      <w:pPr>
        <w:tabs>
          <w:tab w:val="left" w:pos="576"/>
        </w:tabs>
        <w:spacing w:line="48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sz w:val="30"/>
          <w:szCs w:val="30"/>
          <w:lang w:eastAsia="zh-CN"/>
        </w:rPr>
        <w:t>产房区域医用</w:t>
      </w:r>
      <w:r>
        <w:rPr>
          <w:rFonts w:hint="eastAsia" w:ascii="仿宋" w:hAnsi="仿宋" w:eastAsia="仿宋" w:cs="仿宋"/>
          <w:sz w:val="30"/>
          <w:szCs w:val="30"/>
        </w:rPr>
        <w:t>设备带</w:t>
      </w:r>
    </w:p>
    <w:p w14:paraId="4631626F">
      <w:pPr>
        <w:tabs>
          <w:tab w:val="left" w:pos="576"/>
        </w:tabs>
        <w:spacing w:line="480" w:lineRule="exact"/>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1.1 产科区域医用设备带共五条，床位共计十一套。</w:t>
      </w:r>
    </w:p>
    <w:p w14:paraId="15239C1A">
      <w:pPr>
        <w:spacing w:line="48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1.2 设备带材质要求：</w:t>
      </w:r>
    </w:p>
    <w:p w14:paraId="0215E9F4">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采用全封闭铝合金设备带，宽度2</w:t>
      </w:r>
      <w:r>
        <w:rPr>
          <w:rFonts w:hint="eastAsia" w:ascii="仿宋" w:hAnsi="仿宋" w:eastAsia="仿宋" w:cs="仿宋"/>
          <w:sz w:val="30"/>
          <w:szCs w:val="30"/>
          <w:lang w:val="en-US" w:eastAsia="zh-CN"/>
        </w:rPr>
        <w:t>0</w:t>
      </w:r>
      <w:r>
        <w:rPr>
          <w:rFonts w:hint="eastAsia" w:ascii="仿宋" w:hAnsi="仿宋" w:eastAsia="仿宋" w:cs="仿宋"/>
          <w:sz w:val="30"/>
          <w:szCs w:val="30"/>
        </w:rPr>
        <w:t>0mm，厚度</w:t>
      </w:r>
      <w:r>
        <w:rPr>
          <w:rFonts w:hint="eastAsia" w:ascii="仿宋" w:hAnsi="仿宋" w:eastAsia="仿宋" w:cs="仿宋"/>
          <w:sz w:val="30"/>
          <w:szCs w:val="30"/>
          <w:lang w:val="en-US" w:eastAsia="zh-CN"/>
        </w:rPr>
        <w:t>55</w:t>
      </w:r>
      <w:r>
        <w:rPr>
          <w:rFonts w:hint="eastAsia" w:ascii="仿宋" w:hAnsi="仿宋" w:eastAsia="仿宋" w:cs="仿宋"/>
          <w:sz w:val="30"/>
          <w:szCs w:val="30"/>
        </w:rPr>
        <w:t>mm。</w:t>
      </w:r>
    </w:p>
    <w:p w14:paraId="1DBCF9C1">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设备带外型上下设有弧型过渡流线，表面采用静电喷塑处理或电泳工艺处理，表面整体喷塑，具有色泽均匀、耐腐蚀、抗老化、不褪色、颜色多样等优点，其面板可拆卸、安装维修方便。</w:t>
      </w:r>
    </w:p>
    <w:p w14:paraId="75C618DC">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面板采用模块结构，背板也采用整块铝合金结构，设备带按国家标准布设。</w:t>
      </w:r>
    </w:p>
    <w:p w14:paraId="4BB4A629">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 xml:space="preserve">1.3 </w:t>
      </w:r>
      <w:r>
        <w:rPr>
          <w:rFonts w:hint="eastAsia" w:ascii="仿宋" w:hAnsi="仿宋" w:eastAsia="仿宋" w:cs="仿宋"/>
          <w:sz w:val="30"/>
          <w:szCs w:val="30"/>
        </w:rPr>
        <w:t>每床配置1只氧气终端、1只负压终端、</w:t>
      </w:r>
      <w:r>
        <w:rPr>
          <w:rFonts w:hint="eastAsia" w:ascii="仿宋" w:hAnsi="仿宋" w:eastAsia="仿宋" w:cs="仿宋"/>
          <w:sz w:val="30"/>
          <w:szCs w:val="30"/>
          <w:lang w:val="en-US" w:eastAsia="zh-CN"/>
        </w:rPr>
        <w:t>2</w:t>
      </w:r>
      <w:r>
        <w:rPr>
          <w:rFonts w:hint="eastAsia" w:ascii="仿宋" w:hAnsi="仿宋" w:eastAsia="仿宋" w:cs="仿宋"/>
          <w:sz w:val="30"/>
          <w:szCs w:val="30"/>
        </w:rPr>
        <w:t>只九孔电源插座、1只漏电断路器</w:t>
      </w:r>
      <w:r>
        <w:rPr>
          <w:rFonts w:hint="eastAsia" w:ascii="仿宋" w:hAnsi="仿宋" w:eastAsia="仿宋" w:cs="仿宋"/>
          <w:sz w:val="30"/>
          <w:szCs w:val="30"/>
          <w:lang w:eastAsia="zh-CN"/>
        </w:rPr>
        <w:t>，每条设备带配</w:t>
      </w:r>
      <w:r>
        <w:rPr>
          <w:rFonts w:hint="eastAsia" w:ascii="仿宋" w:hAnsi="仿宋" w:eastAsia="仿宋" w:cs="仿宋"/>
          <w:sz w:val="30"/>
          <w:szCs w:val="30"/>
        </w:rPr>
        <w:t>1只氧气检修截止阀。</w:t>
      </w:r>
    </w:p>
    <w:p w14:paraId="2962CE4E">
      <w:pPr>
        <w:tabs>
          <w:tab w:val="left" w:pos="576"/>
        </w:tabs>
        <w:spacing w:line="48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w:t>
      </w:r>
      <w:r>
        <w:rPr>
          <w:rFonts w:hint="eastAsia" w:ascii="仿宋" w:hAnsi="仿宋" w:eastAsia="仿宋" w:cs="仿宋"/>
          <w:sz w:val="30"/>
          <w:szCs w:val="30"/>
          <w:lang w:eastAsia="zh-CN"/>
        </w:rPr>
        <w:t>新生儿科区域医用</w:t>
      </w:r>
      <w:r>
        <w:rPr>
          <w:rFonts w:hint="eastAsia" w:ascii="仿宋" w:hAnsi="仿宋" w:eastAsia="仿宋" w:cs="仿宋"/>
          <w:sz w:val="30"/>
          <w:szCs w:val="30"/>
        </w:rPr>
        <w:t>设备带</w:t>
      </w:r>
    </w:p>
    <w:p w14:paraId="7586BC9A">
      <w:pPr>
        <w:tabs>
          <w:tab w:val="left" w:pos="576"/>
        </w:tabs>
        <w:spacing w:line="480" w:lineRule="exact"/>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2.1 新生儿科区域医用设备带共两条，床位共计六套。</w:t>
      </w:r>
    </w:p>
    <w:p w14:paraId="6D136A6A">
      <w:pPr>
        <w:spacing w:line="48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2.2 设备带材质要求：</w:t>
      </w:r>
    </w:p>
    <w:p w14:paraId="4328FE91">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采用全封闭铝合金设备带，宽度2</w:t>
      </w:r>
      <w:r>
        <w:rPr>
          <w:rFonts w:hint="eastAsia" w:ascii="仿宋" w:hAnsi="仿宋" w:eastAsia="仿宋" w:cs="仿宋"/>
          <w:sz w:val="30"/>
          <w:szCs w:val="30"/>
          <w:lang w:val="en-US" w:eastAsia="zh-CN"/>
        </w:rPr>
        <w:t>6</w:t>
      </w:r>
      <w:r>
        <w:rPr>
          <w:rFonts w:hint="eastAsia" w:ascii="仿宋" w:hAnsi="仿宋" w:eastAsia="仿宋" w:cs="仿宋"/>
          <w:sz w:val="30"/>
          <w:szCs w:val="30"/>
        </w:rPr>
        <w:t>0mm，厚度60mm。</w:t>
      </w:r>
    </w:p>
    <w:p w14:paraId="0A2DC861">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设备带外型上下设有弧型过渡流线，表面采用静电喷塑处理或电泳工艺处理，表面整体喷塑，具有色泽均匀、耐腐蚀、抗老化、不褪色、颜色多样等优点，其面板可拆卸、安装维修方便。</w:t>
      </w:r>
    </w:p>
    <w:p w14:paraId="4F63B4AC">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面板采用模块结构，背板也采用整块铝合金结构，设备带按国家标准布设。</w:t>
      </w:r>
    </w:p>
    <w:p w14:paraId="6A66FE86">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 xml:space="preserve">2.3 </w:t>
      </w:r>
      <w:r>
        <w:rPr>
          <w:rFonts w:hint="eastAsia" w:ascii="仿宋" w:hAnsi="仿宋" w:eastAsia="仿宋" w:cs="仿宋"/>
          <w:sz w:val="30"/>
          <w:szCs w:val="30"/>
        </w:rPr>
        <w:t>每床配置</w:t>
      </w:r>
      <w:r>
        <w:rPr>
          <w:rFonts w:hint="eastAsia" w:ascii="仿宋" w:hAnsi="仿宋" w:eastAsia="仿宋" w:cs="仿宋"/>
          <w:sz w:val="30"/>
          <w:szCs w:val="30"/>
          <w:lang w:val="en-US" w:eastAsia="zh-CN"/>
        </w:rPr>
        <w:t>2</w:t>
      </w:r>
      <w:r>
        <w:rPr>
          <w:rFonts w:hint="eastAsia" w:ascii="仿宋" w:hAnsi="仿宋" w:eastAsia="仿宋" w:cs="仿宋"/>
          <w:sz w:val="30"/>
          <w:szCs w:val="30"/>
        </w:rPr>
        <w:t>只氧气终端、1只负压终端、</w:t>
      </w:r>
      <w:r>
        <w:rPr>
          <w:rFonts w:hint="eastAsia" w:ascii="仿宋" w:hAnsi="仿宋" w:eastAsia="仿宋" w:cs="仿宋"/>
          <w:sz w:val="30"/>
          <w:szCs w:val="30"/>
          <w:lang w:val="en-US" w:eastAsia="zh-CN"/>
        </w:rPr>
        <w:t>1只正压终端、3</w:t>
      </w:r>
      <w:r>
        <w:rPr>
          <w:rFonts w:hint="eastAsia" w:ascii="仿宋" w:hAnsi="仿宋" w:eastAsia="仿宋" w:cs="仿宋"/>
          <w:sz w:val="30"/>
          <w:szCs w:val="30"/>
        </w:rPr>
        <w:t>只九孔电源插座、1只漏电断路器</w:t>
      </w:r>
      <w:r>
        <w:rPr>
          <w:rFonts w:hint="eastAsia" w:ascii="仿宋" w:hAnsi="仿宋" w:eastAsia="仿宋" w:cs="仿宋"/>
          <w:sz w:val="30"/>
          <w:szCs w:val="30"/>
          <w:lang w:eastAsia="zh-CN"/>
        </w:rPr>
        <w:t>，每条设备带配</w:t>
      </w:r>
      <w:r>
        <w:rPr>
          <w:rFonts w:hint="eastAsia" w:ascii="仿宋" w:hAnsi="仿宋" w:eastAsia="仿宋" w:cs="仿宋"/>
          <w:sz w:val="30"/>
          <w:szCs w:val="30"/>
        </w:rPr>
        <w:t>1只氧气检修截止阀。</w:t>
      </w:r>
    </w:p>
    <w:p w14:paraId="6C573EA5">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.气体终端</w:t>
      </w:r>
    </w:p>
    <w:p w14:paraId="6A0B3248">
      <w:pPr>
        <w:spacing w:line="48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气体终端采用</w:t>
      </w:r>
      <w:r>
        <w:rPr>
          <w:rFonts w:hint="eastAsia" w:ascii="仿宋" w:hAnsi="仿宋" w:eastAsia="仿宋" w:cs="仿宋"/>
          <w:sz w:val="30"/>
          <w:szCs w:val="30"/>
          <w:lang w:eastAsia="zh-CN"/>
        </w:rPr>
        <w:t>优质</w:t>
      </w:r>
      <w:r>
        <w:rPr>
          <w:rFonts w:hint="eastAsia" w:ascii="仿宋" w:hAnsi="仿宋" w:eastAsia="仿宋" w:cs="仿宋"/>
          <w:sz w:val="30"/>
          <w:szCs w:val="30"/>
        </w:rPr>
        <w:t>国标终端。该终端具有快速自封式接头，插拔自如，并设有</w:t>
      </w:r>
      <w:r>
        <w:rPr>
          <w:rFonts w:hint="eastAsia" w:ascii="仿宋" w:hAnsi="仿宋" w:eastAsia="仿宋" w:cs="仿宋"/>
          <w:sz w:val="30"/>
          <w:szCs w:val="30"/>
          <w:lang w:eastAsia="zh-CN"/>
        </w:rPr>
        <w:t>防</w:t>
      </w:r>
      <w:r>
        <w:rPr>
          <w:rFonts w:hint="eastAsia" w:ascii="仿宋" w:hAnsi="仿宋" w:eastAsia="仿宋" w:cs="仿宋"/>
          <w:sz w:val="30"/>
          <w:szCs w:val="30"/>
        </w:rPr>
        <w:t>错插结构。如发现终端泄露，可关闭设备带上的氧气截止阀进行故障维修，且检修是不影响其他终端正常使用。所有终端中心</w:t>
      </w:r>
      <w:r>
        <w:rPr>
          <w:rFonts w:hint="eastAsia" w:ascii="仿宋" w:hAnsi="仿宋" w:eastAsia="仿宋" w:cs="仿宋"/>
          <w:sz w:val="30"/>
          <w:szCs w:val="30"/>
          <w:lang w:eastAsia="zh-CN"/>
        </w:rPr>
        <w:t>（新生儿科区域除外，新生儿科区域按实际情况进行安装）</w:t>
      </w:r>
      <w:r>
        <w:rPr>
          <w:rFonts w:hint="eastAsia" w:ascii="仿宋" w:hAnsi="仿宋" w:eastAsia="仿宋" w:cs="仿宋"/>
          <w:sz w:val="30"/>
          <w:szCs w:val="30"/>
        </w:rPr>
        <w:t>距本病房地面高度设计为1.4m，方便操作</w:t>
      </w:r>
      <w:r>
        <w:rPr>
          <w:rFonts w:hint="eastAsia" w:ascii="仿宋" w:hAnsi="仿宋" w:eastAsia="仿宋" w:cs="仿宋"/>
          <w:sz w:val="30"/>
          <w:szCs w:val="30"/>
          <w:lang w:eastAsia="zh-CN"/>
        </w:rPr>
        <w:t>，每个终端配备防尘帽。</w:t>
      </w:r>
    </w:p>
    <w:p w14:paraId="4A94D530">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 xml:space="preserve">氧气终端压力：0.5MPa（区域可调0.4～0.5MPa）； </w:t>
      </w:r>
    </w:p>
    <w:p w14:paraId="4AC374E5">
      <w:pPr>
        <w:spacing w:line="48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负压终端压力：不低于-0.0</w:t>
      </w:r>
      <w:r>
        <w:rPr>
          <w:rFonts w:hint="eastAsia" w:ascii="仿宋" w:hAnsi="仿宋" w:eastAsia="仿宋" w:cs="仿宋"/>
          <w:sz w:val="30"/>
          <w:szCs w:val="30"/>
          <w:lang w:val="en-US" w:eastAsia="zh-CN"/>
        </w:rPr>
        <w:t>4</w:t>
      </w:r>
      <w:r>
        <w:rPr>
          <w:rFonts w:hint="eastAsia" w:ascii="仿宋" w:hAnsi="仿宋" w:eastAsia="仿宋" w:cs="仿宋"/>
          <w:sz w:val="30"/>
          <w:szCs w:val="30"/>
        </w:rPr>
        <w:t>MPa（区域可调-0.0</w:t>
      </w:r>
      <w:r>
        <w:rPr>
          <w:rFonts w:hint="eastAsia" w:ascii="仿宋" w:hAnsi="仿宋" w:eastAsia="仿宋" w:cs="仿宋"/>
          <w:sz w:val="30"/>
          <w:szCs w:val="30"/>
          <w:lang w:val="en-US" w:eastAsia="zh-CN"/>
        </w:rPr>
        <w:t>4</w:t>
      </w:r>
      <w:r>
        <w:rPr>
          <w:rFonts w:hint="eastAsia" w:ascii="仿宋" w:hAnsi="仿宋" w:eastAsia="仿宋" w:cs="仿宋"/>
          <w:sz w:val="30"/>
          <w:szCs w:val="30"/>
        </w:rPr>
        <w:t>～-0.07MPa）；</w:t>
      </w:r>
    </w:p>
    <w:p w14:paraId="565C9C6E">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lang w:eastAsia="zh-CN"/>
        </w:rPr>
        <w:t>正压空气</w:t>
      </w:r>
      <w:r>
        <w:rPr>
          <w:rFonts w:hint="eastAsia" w:ascii="仿宋" w:hAnsi="仿宋" w:eastAsia="仿宋" w:cs="仿宋"/>
          <w:sz w:val="30"/>
          <w:szCs w:val="30"/>
        </w:rPr>
        <w:t>终端压力：0.5MPa（区域可调0.4～0.</w:t>
      </w:r>
      <w:r>
        <w:rPr>
          <w:rFonts w:hint="eastAsia" w:ascii="仿宋" w:hAnsi="仿宋" w:eastAsia="仿宋" w:cs="仿宋"/>
          <w:sz w:val="30"/>
          <w:szCs w:val="30"/>
          <w:lang w:val="en-US" w:eastAsia="zh-CN"/>
        </w:rPr>
        <w:t>6</w:t>
      </w:r>
      <w:r>
        <w:rPr>
          <w:rFonts w:hint="eastAsia" w:ascii="仿宋" w:hAnsi="仿宋" w:eastAsia="仿宋" w:cs="仿宋"/>
          <w:sz w:val="30"/>
          <w:szCs w:val="30"/>
        </w:rPr>
        <w:t xml:space="preserve">MPa）； </w:t>
      </w:r>
    </w:p>
    <w:p w14:paraId="47684298">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4</w:t>
      </w:r>
      <w:r>
        <w:rPr>
          <w:rFonts w:hint="eastAsia" w:ascii="仿宋" w:hAnsi="仿宋" w:eastAsia="仿宋" w:cs="仿宋"/>
          <w:sz w:val="30"/>
          <w:szCs w:val="30"/>
        </w:rPr>
        <w:t>.电气设备</w:t>
      </w:r>
    </w:p>
    <w:p w14:paraId="05CF8D0D">
      <w:pPr>
        <w:spacing w:line="48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 xml:space="preserve">4.1 </w:t>
      </w:r>
      <w:r>
        <w:rPr>
          <w:rFonts w:hint="eastAsia" w:ascii="仿宋" w:hAnsi="仿宋" w:eastAsia="仿宋" w:cs="仿宋"/>
          <w:sz w:val="30"/>
          <w:szCs w:val="30"/>
        </w:rPr>
        <w:t>电源插座采用国标九孔插座，额定电压220V、额定电流10A。</w:t>
      </w:r>
    </w:p>
    <w:p w14:paraId="1983E0E4">
      <w:pPr>
        <w:spacing w:line="480" w:lineRule="exact"/>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4.2 电源线采用国标2.5平方铜芯电源线，配备地线。与院方指定配电柜的电源接口和地线接口连接。</w:t>
      </w:r>
    </w:p>
    <w:p w14:paraId="1DEE4234">
      <w:pPr>
        <w:spacing w:line="48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4、气体管路及管路附件</w:t>
      </w:r>
    </w:p>
    <w:p w14:paraId="62C4FF0E">
      <w:pPr>
        <w:spacing w:line="480" w:lineRule="exact"/>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要求采用紫铜管。其中医用氧气、正压空气主管路直径不低于Φ14，真空吸引主管路直径不低于Φ22，室内管路：医用氧气、正压空气主管路直径不低于Φ8，真空吸引主管路直径不低于Φ10。所有管路附件均采用铜制管件。</w:t>
      </w:r>
    </w:p>
    <w:p w14:paraId="32660BF7">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四、技术要求：</w:t>
      </w:r>
    </w:p>
    <w:p w14:paraId="0FE5D3A8">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 xml:space="preserve">1.系统管道部分的连接均采用焊接，其中焊缝形式采用：铜与铜之间采用铜焊，焊缝应可靠、美观，焊缝质量等级为Ⅲ级。  </w:t>
      </w:r>
    </w:p>
    <w:p w14:paraId="7EF58E19">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2.氧气管道不允许与燃气管、燃油管、电缆共架敷设。</w:t>
      </w:r>
    </w:p>
    <w:p w14:paraId="2D594C85">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3.氧气管道及管件安装前均应脱脂,未安装完的管道应保护好两端的橡胶帽，防止杂物进入管内。</w:t>
      </w:r>
    </w:p>
    <w:p w14:paraId="55D95279">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4.管道吹除：管道安装完毕后应分段进行吹扫，吹扫的顺序应按主管道、副管道、支管道进行；主管道吹扫时应将副管道阀门接头分开，以防止杂物吹入副管道；副管道吹扫应在支管道未接通时进行；支管道吹扫应在系统管道安装完毕后进行；吹扫时应有足够的流量，吹扫压力不得超过设计压力，应从距离区域阀门最近的终端插座开始直至该区域内最远的终端；吹扫效果验证或颗粒物检测时应在150</w:t>
      </w:r>
      <w:r>
        <w:rPr>
          <w:rFonts w:hint="eastAsia" w:ascii="仿宋" w:hAnsi="仿宋" w:eastAsia="仿宋" w:cs="仿宋"/>
          <w:sz w:val="30"/>
          <w:szCs w:val="30"/>
          <w:lang w:val="en-US" w:eastAsia="zh-CN"/>
        </w:rPr>
        <w:t>L</w:t>
      </w:r>
      <w:r>
        <w:rPr>
          <w:rFonts w:hint="eastAsia" w:ascii="仿宋" w:hAnsi="仿宋" w:eastAsia="仿宋" w:cs="仿宋"/>
          <w:sz w:val="30"/>
          <w:szCs w:val="30"/>
        </w:rPr>
        <w:t>/min流量下至少进行15s，使用含50μm孔径</w:t>
      </w:r>
      <w:r>
        <w:rPr>
          <w:rFonts w:hint="eastAsia" w:ascii="仿宋" w:hAnsi="仿宋" w:eastAsia="仿宋" w:cs="仿宋"/>
          <w:sz w:val="30"/>
          <w:szCs w:val="30"/>
          <w:lang w:eastAsia="zh-CN"/>
        </w:rPr>
        <w:t>滤布</w:t>
      </w:r>
      <w:r>
        <w:rPr>
          <w:rFonts w:hint="eastAsia" w:ascii="仿宋" w:hAnsi="仿宋" w:eastAsia="仿宋" w:cs="仿宋"/>
          <w:sz w:val="30"/>
          <w:szCs w:val="30"/>
        </w:rPr>
        <w:t>、直径50mm的开口容器进行检查，不应有残余物，吸引管道采用0.2MPa进行吹扫，医用气体管道在安装终端组件之前应使用干燥、无油空气或氮气；吹扫完毕后进行检验，并作好记录。</w:t>
      </w:r>
    </w:p>
    <w:p w14:paraId="0D3DC2BA">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5.试压：医用气体管道应分段、分区及全系统做压力试验及泄漏性试验，当进行管道压力试验时，应划定禁区，无关人员不得进入；管道试压必须由专门的操作人员进行；管道试压介质为干燥无油空气或氮气；氧气管道压力试验的试验压力为1.15倍的管道系统设计压力，试验时间为10min，要求接头、焊缝、管道无渗漏，外观无变形；压力试验时，应逐步缓慢增加压力，当压力升至试验压力的50％时，对所试压管道进行初步检查，如未发现异状或泄漏，继续按试验压力的10％逐级升压，每级稳压3分钟，直至试验压力；吸引管道压力试验的试验压力为0.2MPa，试验时间为10min，要求接头、焊缝、管道无渗漏，外观无变形。</w:t>
      </w:r>
    </w:p>
    <w:p w14:paraId="15641A16">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6.气密性试验：医用气体管道在未接入终端组件的泄漏性试验，小时泄漏率不应超过0.05%；压缩医用气体管道接入供应末端设施后的泄漏性试验，小时泄漏为0.10%；医用真空管道接入末端设施后的泄漏性试验，小时泄漏率为0.4%；氧气管道压力试验合格后方可进行气密性试验,其试验压力为管道系统的设计压力，试验时间为24小时，要求管道的泄漏率每小时小于0.10%；当吸引管道压力试验合格后应进行气密性试验，当吸引管道系统与吸引中心站未连接时，管道气密性试验试验压力为0.2MPa，试验时间为24小时，要求管道的泄漏率每小时不得超过0.05%；当吸引管道系统与吸引中心站已连接后，管道气密性试验试验压力为-0.087MPa，试验时间为24小时，要求管道的增压率每小时不得超过1.2%。管道气密性试验时应注意现场环境温度的变化，并用温度计准确测量试验期间的温度变化，并作好记录。</w:t>
      </w:r>
    </w:p>
    <w:p w14:paraId="3C498087">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 xml:space="preserve">7.设备带的安装：设备带的安装高度应尽量统一，终端距地面1.4m;终端位置的设备带底板两端应各打一颗膨胀螺栓固定，其余位置的设备带底板最大间距为0.5m，以保证侧板上自攻螺钉的间距不能超过0.5m。安装完毕后用手拉设备带底板，检查安装是否牢固;将终端底板固定牢固，并按图校正终端；安装侧板和面板，并检查是否有划花的部件，修改并去污迹，保证设备带整洁美观。 </w:t>
      </w:r>
    </w:p>
    <w:p w14:paraId="6AD4A045">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五、检验要求：</w:t>
      </w:r>
    </w:p>
    <w:p w14:paraId="7A15601D">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1.管道安装完毕应进行强度试验和气密性试验，试验介质为无油压缩空气或氮气。</w:t>
      </w:r>
    </w:p>
    <w:p w14:paraId="21152BDA">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2.检验标准：GB50751-2012《医用气体工程技术规范》；</w:t>
      </w:r>
    </w:p>
    <w:p w14:paraId="444012A7">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二、质量要求及售后服务</w:t>
      </w:r>
    </w:p>
    <w:p w14:paraId="69185CF1">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sz w:val="30"/>
          <w:szCs w:val="30"/>
          <w:lang w:val="en-US" w:eastAsia="zh-CN"/>
        </w:rPr>
        <w:t>.</w:t>
      </w:r>
      <w:r>
        <w:rPr>
          <w:rFonts w:hint="eastAsia" w:ascii="仿宋" w:hAnsi="仿宋" w:eastAsia="仿宋" w:cs="仿宋"/>
          <w:sz w:val="30"/>
          <w:szCs w:val="30"/>
        </w:rPr>
        <w:t>所有货物必须为符合国家相关检测标准的全新产品。</w:t>
      </w:r>
    </w:p>
    <w:p w14:paraId="66B2864E">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2</w:t>
      </w:r>
      <w:r>
        <w:rPr>
          <w:rFonts w:hint="eastAsia" w:ascii="仿宋" w:hAnsi="仿宋" w:eastAsia="仿宋" w:cs="仿宋"/>
          <w:sz w:val="30"/>
          <w:szCs w:val="30"/>
          <w:lang w:val="en-US" w:eastAsia="zh-CN"/>
        </w:rPr>
        <w:t>.</w:t>
      </w:r>
      <w:r>
        <w:rPr>
          <w:rFonts w:hint="eastAsia" w:ascii="仿宋" w:hAnsi="仿宋" w:eastAsia="仿宋" w:cs="仿宋"/>
          <w:sz w:val="30"/>
          <w:szCs w:val="30"/>
        </w:rPr>
        <w:t>所提供的货物必须符合厂家出厂所规定的质量检测标准。</w:t>
      </w:r>
    </w:p>
    <w:p w14:paraId="69D748BB">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3</w:t>
      </w:r>
      <w:r>
        <w:rPr>
          <w:rFonts w:hint="eastAsia" w:ascii="仿宋" w:hAnsi="仿宋" w:eastAsia="仿宋" w:cs="仿宋"/>
          <w:sz w:val="30"/>
          <w:szCs w:val="30"/>
          <w:lang w:val="en-US" w:eastAsia="zh-CN"/>
        </w:rPr>
        <w:t>.</w:t>
      </w:r>
      <w:r>
        <w:rPr>
          <w:rFonts w:hint="eastAsia" w:ascii="仿宋" w:hAnsi="仿宋" w:eastAsia="仿宋" w:cs="仿宋"/>
          <w:sz w:val="30"/>
          <w:szCs w:val="30"/>
        </w:rPr>
        <w:t>供应商所提供的货物必须保证有关证书和附件（包括标准配置必备件、质量保证书（卡）、操作手册、完整的技术资料及相应的中文说明等）等相关手续齐全。</w:t>
      </w:r>
    </w:p>
    <w:p w14:paraId="030E2B71">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4</w:t>
      </w:r>
      <w:r>
        <w:rPr>
          <w:rFonts w:hint="eastAsia" w:ascii="仿宋" w:hAnsi="仿宋" w:eastAsia="仿宋" w:cs="仿宋"/>
          <w:sz w:val="30"/>
          <w:szCs w:val="30"/>
          <w:lang w:val="en-US" w:eastAsia="zh-CN"/>
        </w:rPr>
        <w:t>.</w:t>
      </w:r>
      <w:r>
        <w:rPr>
          <w:rFonts w:hint="eastAsia" w:ascii="仿宋" w:hAnsi="仿宋" w:eastAsia="仿宋" w:cs="仿宋"/>
          <w:sz w:val="30"/>
          <w:szCs w:val="30"/>
        </w:rPr>
        <w:t>自项目完成后双方代表在最终验收单上签字或盖章之日起计算免费保修期，免费保修期限：一年。</w:t>
      </w:r>
    </w:p>
    <w:p w14:paraId="51A54B0B">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5</w:t>
      </w:r>
      <w:r>
        <w:rPr>
          <w:rFonts w:hint="eastAsia" w:ascii="仿宋" w:hAnsi="仿宋" w:eastAsia="仿宋" w:cs="仿宋"/>
          <w:sz w:val="30"/>
          <w:szCs w:val="30"/>
          <w:lang w:val="en-US" w:eastAsia="zh-CN"/>
        </w:rPr>
        <w:t>.</w:t>
      </w:r>
      <w:r>
        <w:rPr>
          <w:rFonts w:hint="eastAsia" w:ascii="仿宋" w:hAnsi="仿宋" w:eastAsia="仿宋" w:cs="仿宋"/>
          <w:sz w:val="30"/>
          <w:szCs w:val="30"/>
        </w:rPr>
        <w:t>售后服务必须满足招标文件要求，国家有关部门有规定或供货方、货物制造商公开承诺的服务标准高于招标文件要求的，按其标准执行。</w:t>
      </w:r>
    </w:p>
    <w:p w14:paraId="4D3CB94B">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6</w:t>
      </w:r>
      <w:r>
        <w:rPr>
          <w:rFonts w:hint="eastAsia" w:ascii="仿宋" w:hAnsi="仿宋" w:eastAsia="仿宋" w:cs="仿宋"/>
          <w:sz w:val="30"/>
          <w:szCs w:val="30"/>
          <w:lang w:val="en-US" w:eastAsia="zh-CN"/>
        </w:rPr>
        <w:t>.</w:t>
      </w:r>
      <w:r>
        <w:rPr>
          <w:rFonts w:hint="eastAsia" w:ascii="仿宋" w:hAnsi="仿宋" w:eastAsia="仿宋" w:cs="仿宋"/>
          <w:sz w:val="30"/>
          <w:szCs w:val="30"/>
        </w:rPr>
        <w:t>承诺对质量的保修，保修期限内必须保证：</w:t>
      </w:r>
    </w:p>
    <w:p w14:paraId="2D9D49FD">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 xml:space="preserve">6.1 </w:t>
      </w:r>
      <w:r>
        <w:rPr>
          <w:rFonts w:hint="eastAsia" w:ascii="仿宋" w:hAnsi="仿宋" w:eastAsia="仿宋" w:cs="仿宋"/>
          <w:sz w:val="30"/>
          <w:szCs w:val="30"/>
        </w:rPr>
        <w:t>服务质量达到采购人或货物制造商公开的服务标准；不低于生产厂家的“三包”服务时限。并承担修理、调换或退货的实际费用。</w:t>
      </w:r>
      <w:r>
        <w:rPr>
          <w:rFonts w:eastAsia="仿宋" w:cs="Calibri"/>
          <w:sz w:val="30"/>
          <w:szCs w:val="30"/>
        </w:rPr>
        <w:t>  </w:t>
      </w:r>
      <w:r>
        <w:rPr>
          <w:rFonts w:hint="eastAsia" w:ascii="仿宋" w:hAnsi="仿宋" w:eastAsia="仿宋" w:cs="仿宋"/>
          <w:sz w:val="30"/>
          <w:szCs w:val="30"/>
        </w:rPr>
        <w:t xml:space="preserve"> </w:t>
      </w:r>
    </w:p>
    <w:p w14:paraId="062C3D4A">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 xml:space="preserve">6.2 </w:t>
      </w:r>
      <w:r>
        <w:rPr>
          <w:rFonts w:hint="eastAsia" w:ascii="仿宋" w:hAnsi="仿宋" w:eastAsia="仿宋" w:cs="仿宋"/>
          <w:sz w:val="30"/>
          <w:szCs w:val="30"/>
        </w:rPr>
        <w:t>货物出现质量问题，</w:t>
      </w:r>
      <w:bookmarkStart w:id="0" w:name="_GoBack"/>
      <w:bookmarkEnd w:id="0"/>
      <w:r>
        <w:rPr>
          <w:rFonts w:hint="eastAsia" w:ascii="仿宋" w:hAnsi="仿宋" w:eastAsia="仿宋" w:cs="仿宋"/>
          <w:sz w:val="30"/>
          <w:szCs w:val="30"/>
        </w:rPr>
        <w:t>供应商应2小时回应客户需求，24小时内到达现场维修，48小时内解决问题。</w:t>
      </w:r>
    </w:p>
    <w:p w14:paraId="6A37F335">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 xml:space="preserve">6.3 </w:t>
      </w:r>
      <w:r>
        <w:rPr>
          <w:rFonts w:hint="eastAsia" w:ascii="仿宋" w:hAnsi="仿宋" w:eastAsia="仿宋" w:cs="仿宋"/>
          <w:sz w:val="30"/>
          <w:szCs w:val="30"/>
        </w:rPr>
        <w:t>货物包装应当按照通用的方式包装，没有通用方式的，应当采取以保护标的物的包装方式。</w:t>
      </w:r>
    </w:p>
    <w:p w14:paraId="7F7A2259">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7</w:t>
      </w:r>
      <w:r>
        <w:rPr>
          <w:rFonts w:hint="eastAsia" w:ascii="仿宋" w:hAnsi="仿宋" w:eastAsia="仿宋" w:cs="仿宋"/>
          <w:sz w:val="30"/>
          <w:szCs w:val="30"/>
          <w:lang w:val="en-US" w:eastAsia="zh-CN"/>
        </w:rPr>
        <w:t>.</w:t>
      </w:r>
      <w:r>
        <w:rPr>
          <w:rFonts w:hint="eastAsia" w:ascii="仿宋" w:hAnsi="仿宋" w:eastAsia="仿宋" w:cs="仿宋"/>
          <w:sz w:val="30"/>
          <w:szCs w:val="30"/>
        </w:rPr>
        <w:t>项目维护服务保证：</w:t>
      </w:r>
    </w:p>
    <w:p w14:paraId="0B84B855">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供应商必须向采购人说明并承诺下列项目维护服务内容：免费保修期满后的维修收费标准、维护内容及服务方式、范围（产品、技术、模块、部件等）。</w:t>
      </w:r>
    </w:p>
    <w:p w14:paraId="7DA03C10">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8</w:t>
      </w:r>
      <w:r>
        <w:rPr>
          <w:rFonts w:hint="eastAsia" w:ascii="仿宋" w:hAnsi="仿宋" w:eastAsia="仿宋" w:cs="仿宋"/>
          <w:sz w:val="30"/>
          <w:szCs w:val="30"/>
          <w:lang w:val="en-US" w:eastAsia="zh-CN"/>
        </w:rPr>
        <w:t>.</w:t>
      </w:r>
      <w:r>
        <w:rPr>
          <w:rFonts w:hint="eastAsia" w:ascii="仿宋" w:hAnsi="仿宋" w:eastAsia="仿宋" w:cs="仿宋"/>
          <w:sz w:val="30"/>
          <w:szCs w:val="30"/>
        </w:rPr>
        <w:t>供应商应保证，采购人在其本国使用该货物或货物的任何一部分时，如有侵犯其他单位专利权、商标权或工业设计权及其它民事权的，承担全部责任。</w:t>
      </w:r>
    </w:p>
    <w:p w14:paraId="072D31F2">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9</w:t>
      </w:r>
      <w:r>
        <w:rPr>
          <w:rFonts w:hint="eastAsia" w:ascii="仿宋" w:hAnsi="仿宋" w:eastAsia="仿宋" w:cs="仿宋"/>
          <w:sz w:val="30"/>
          <w:szCs w:val="30"/>
          <w:lang w:val="en-US" w:eastAsia="zh-CN"/>
        </w:rPr>
        <w:t>.</w:t>
      </w:r>
      <w:r>
        <w:rPr>
          <w:rFonts w:hint="eastAsia" w:ascii="仿宋" w:hAnsi="仿宋" w:eastAsia="仿宋" w:cs="仿宋"/>
          <w:sz w:val="30"/>
          <w:szCs w:val="30"/>
        </w:rPr>
        <w:t>供应商所提供的重要货物应出具合理合法的货物来源证明（如国家权威部门的生产或经营许可证明，非生产单位提供相应产品代理或经营资格证明）。</w:t>
      </w:r>
    </w:p>
    <w:p w14:paraId="6BE1B567">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10、供应商负责现场全部作业的安全，对有些重要部位加强安全保障措施。采取所有合理的措施来保护现场内外的环境，并避免由于其操作方法所造成的污染、噪音或其它问题而对人员或公私财产造成的损失和意外。</w:t>
      </w:r>
    </w:p>
    <w:p w14:paraId="41C52BA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DengXian">
    <w:altName w:val="Segoe Print"/>
    <w:panose1 w:val="00000000000000000000"/>
    <w:charset w:val="00"/>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0E49"/>
    <w:rsid w:val="001579A9"/>
    <w:rsid w:val="00290E49"/>
    <w:rsid w:val="00402A94"/>
    <w:rsid w:val="004E2064"/>
    <w:rsid w:val="007B4F91"/>
    <w:rsid w:val="00BE504E"/>
    <w:rsid w:val="26EC5C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3304</Words>
  <Characters>3706</Characters>
  <Lines>29</Lines>
  <Paragraphs>8</Paragraphs>
  <TotalTime>25</TotalTime>
  <ScaleCrop>false</ScaleCrop>
  <LinksUpToDate>false</LinksUpToDate>
  <CharactersWithSpaces>3925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2025-06-26T14:21:00Z</dcterms:created>
  <dc:creator>Administrator</dc:creator>
  <cp:lastModifiedBy>老丁</cp:lastModifiedBy>
  <dcterms:modified xsi:type="dcterms:W3CDTF">2025-06-27T12:36:04Z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eyJoZGlkIjoiNWQ2MzM0OGVlNTI1Y2QxNzQ4OTRiNDkwYjY3MjlkNmIiLCJ1c2VySWQiOiIyNzkxODMyNjQifQ==</vt:lpwstr>
  </property>
  <property fmtid="{D5CDD505-2E9C-101B-9397-08002B2CF9AE}" pid="3" name="KSOProductBuildVer">
    <vt:lpwstr>2052-12.1.0.21541</vt:lpwstr>
  </property>
  <property fmtid="{D5CDD505-2E9C-101B-9397-08002B2CF9AE}" pid="4" name="ICV">
    <vt:lpwstr>4EA485B75FED487DAB5F8380F092B1B7_12</vt:lpwstr>
  </property>
</Properties>
</file>